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ae7f839bb37d8b5fa969c5b6c7fea8281cefbb"/>
    <w:p>
      <w:pPr>
        <w:pStyle w:val="Heading3"/>
      </w:pPr>
      <w:r>
        <w:t xml:space="preserve">Собянин рассказал о том, как в Москве проходит месячник благоустройства</w:t>
      </w:r>
    </w:p>
    <w:p>
      <w:pPr>
        <w:pStyle w:val="FirstParagraph"/>
      </w:pPr>
      <w:r>
        <w:t xml:space="preserve">22.04.2021</w:t>
      </w:r>
    </w:p>
    <w:p>
      <w:pPr>
        <w:pStyle w:val="BodyText"/>
      </w:pPr>
      <w:r>
        <w:drawing>
          <wp:inline>
            <wp:extent cx="5238750" cy="36290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rtfh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Сергей Собянин</w:t>
      </w:r>
      <w:r>
        <w:t xml:space="preserve"> </w:t>
      </w:r>
      <w:hyperlink r:id="rId23">
        <w:r>
          <w:rPr>
            <w:rStyle w:val="Hyperlink"/>
          </w:rPr>
          <w:t xml:space="preserve">рассказал</w:t>
        </w:r>
      </w:hyperlink>
      <w:r>
        <w:t xml:space="preserve">, как проходит месячник благоустройства в Москве с 1 по 30 апреля.</w:t>
      </w:r>
    </w:p>
    <w:p>
      <w:pPr>
        <w:pStyle w:val="BodyText"/>
      </w:pPr>
      <w:r>
        <w:t xml:space="preserve">В городе моют фасады домов, памятники, очищают с шампунем дороги, ремонтируют детские и спортивные площадки, высаживают деревья, освежают дорожную разметку, ремонтируют проезжие части.</w:t>
      </w:r>
    </w:p>
    <w:p>
      <w:pPr>
        <w:pStyle w:val="BodyText"/>
      </w:pPr>
      <w:r>
        <w:t xml:space="preserve">В городе высадят 1,8 тысячи деревьев и 11,2 тысячи кустарников. До конца месяца в столице промоют около 2 тысяч инженерных сооружений – мостов, транспортных тоннелей, подземных и надземных остекленных пешеходных переходов, набережных и причалов, 1,1 тысяч памятников, фасады и цоколи зданий, все элементы дорожно-транспортной инфраструктуры.</w:t>
      </w:r>
    </w:p>
    <w:p>
      <w:pPr>
        <w:pStyle w:val="BodyText"/>
      </w:pPr>
      <w:r>
        <w:t xml:space="preserve">Шампунем промывают не только дороги, но и расположенные рядом с ними парковки, тротуары, остановки общественного транспорта и дворовые территории.</w:t>
      </w:r>
    </w:p>
    <w:p>
      <w:pPr>
        <w:pStyle w:val="BodyText"/>
      </w:pPr>
      <w:r>
        <w:t xml:space="preserve">До конца месяца в столице также приведут в порядок более 17 тысяч объектов энергетики: промоют вентиляционные шахты коммуникационных коллекторов, промоют и при необходимости покрасят здания трансформаторных подстанций, газораспределительных пунктов, центральных тепловых пунктов.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http://akademichesky.mos.ru/presscenter/news/detail/9894240.html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akademichesky.mos.ru" TargetMode="External" /><Relationship Type="http://schemas.openxmlformats.org/officeDocument/2006/relationships/hyperlink" Id="rId24" Target="http://akademichesky.mos.ru/presscenter/news/detail/9894240.html" TargetMode="External" /><Relationship Type="http://schemas.openxmlformats.org/officeDocument/2006/relationships/hyperlink" Id="rId23" Target="http://https//www.sobyanin.ru/vesna-generalnaya-uborka-moskvy?utm_source=tg&amp;utm_medium=post&amp;utm_campaign=2204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kademichesky.mos.ru" TargetMode="External" /><Relationship Type="http://schemas.openxmlformats.org/officeDocument/2006/relationships/hyperlink" Id="rId24" Target="http://akademichesky.mos.ru/presscenter/news/detail/9894240.html" TargetMode="External" /><Relationship Type="http://schemas.openxmlformats.org/officeDocument/2006/relationships/hyperlink" Id="rId23" Target="http://https//www.sobyanin.ru/vesna-generalnaya-uborka-moskvy?utm_source=tg&amp;utm_medium=post&amp;utm_campaign=2204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2025-08-05T14:33:57Z</dcterms:created>
  <dcterms:modified xsi:type="dcterms:W3CDTF">2025-08-05T14:33:57Z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