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fbd9c93f3371b8f7b7b37ffa4d39dd3baa870"/>
    <w:p>
      <w:pPr>
        <w:pStyle w:val="Heading3"/>
      </w:pPr>
      <w:r>
        <w:t xml:space="preserve">Коммунальщики произвели кронирование деревьев на Большой Черемушкинской</w:t>
      </w:r>
    </w:p>
    <w:p>
      <w:pPr>
        <w:pStyle w:val="FirstParagraph"/>
      </w:pPr>
      <w:r>
        <w:t xml:space="preserve">10.12.2020</w:t>
      </w:r>
    </w:p>
    <w:p>
      <w:pPr>
        <w:pStyle w:val="BodyText"/>
      </w:pPr>
      <w:r>
        <w:drawing>
          <wp:inline>
            <wp:extent cx="5054600" cy="317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d1e/topolya1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0" cy="317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днях в Академическом районе работники ЖКХ провели кронирование деревьев на Большой Черемушкинской, очистив их от сухих и надломанных ветвей, а также целях обновления кроны. Об этом сообщили в отделе по ЖКХ и благоустройству управы Академического района.</w:t>
      </w:r>
    </w:p>
    <w:p>
      <w:pPr>
        <w:pStyle w:val="BodyText"/>
      </w:pPr>
      <w:r>
        <w:t xml:space="preserve">На улице Большая Черемушкинская в Академическом районе коммунальные рабочие произвели обрезку деревьев во избежание падения сухих или надломленных ветвей, что создает опасность для населения во время сильного ветра, а также в целях обновления кроны. Срезанный сухостой был оперативно убран с улицы.</w:t>
      </w:r>
    </w:p>
    <w:p>
      <w:pPr>
        <w:pStyle w:val="BodyText"/>
      </w:pPr>
      <w:r>
        <w:t xml:space="preserve">Работа по кронированию деревьев и удалению сухостоя предполагает не только эстетические цели - именно сухие и поврежденные деревья могут упасть при сильном ветре, создавая тем самым угрозу для здоровья и жизни горожан, — пояснили в отделе по ЖКХиБ управы Академического района. В связи с этим в районе идет постоянная работа по выявлению и ликвидации сухостоя.</w:t>
      </w:r>
    </w:p>
    <w:p>
      <w:pPr>
        <w:pStyle w:val="BodyText"/>
      </w:pPr>
      <w:r>
        <w:t xml:space="preserve">Напомним, что в Академическом районе активно реализуется городская программа «Мой район», включающая в себя всесторонние меры по обеспечению комфортного проживания горожан.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http://akademichesky.mos.ru/presscenter/news/detail/9519338.html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519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519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2025-04-18T11:54:59Z</dcterms:created>
  <dcterms:modified xsi:type="dcterms:W3CDTF">2025-04-18T11:54:59Z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