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e627d8e350e1ebf6cc1efeca7d3be592667f9"/>
    <w:p>
      <w:pPr>
        <w:pStyle w:val="Heading3"/>
      </w:pPr>
      <w:r>
        <w:t xml:space="preserve">На территории детской поликлиники в Академическом районе срубили сухие деревья</w:t>
      </w:r>
    </w:p>
    <w:p>
      <w:pPr>
        <w:pStyle w:val="FirstParagraph"/>
      </w:pPr>
      <w:r>
        <w:t xml:space="preserve">13.11.2020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6ac/sukhostoy_poliklinik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Академическом районе сухие и опасные деревья убрали с территории детской поликлиники № 69, филиал 3, на улице Винокурова, 14. Об этом сообщили в отделе ЖКХ и благоустройства управы Академического района.</w:t>
      </w:r>
    </w:p>
    <w:p>
      <w:pPr>
        <w:pStyle w:val="BodyText"/>
      </w:pPr>
      <w:r>
        <w:t xml:space="preserve">На территории, прилегающей к зданию детской поликлиники № 69, филиал 3 по улице Винокурова, рабочие коммунальных служб удалили сухие и поврежденные деревья, которые могли угрожать безопасности людей падением при неблагоприятных погодных условиях.</w:t>
      </w:r>
    </w:p>
    <w:p>
      <w:pPr>
        <w:pStyle w:val="BodyText"/>
      </w:pPr>
      <w:r>
        <w:t xml:space="preserve">Деревья были срублены после предварительного обследования и получения соответствующего разрешения со стороны столичного Департамента природопользования и охраны окружающей среды.</w:t>
      </w:r>
    </w:p>
    <w:p>
      <w:pPr>
        <w:pStyle w:val="BodyText"/>
      </w:pPr>
      <w:r>
        <w:t xml:space="preserve">Напомним, что повсеместное создание благоприятной среды проживания на уровне высоких стандартов, принятых в столице, - приоритетное направление программы «Мой район», которая активно реализуется в Академическом районе.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http://akademichesky.mos.ru/presscenter/news/detail/9421696.html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421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421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2024-12-04T00:16:22Z</dcterms:created>
  <dcterms:modified xsi:type="dcterms:W3CDTF">2024-12-04T00:16:22Z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