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b2aa1c7087877f3db7d349703ee3b9bfa6664"/>
    <w:p>
      <w:pPr>
        <w:pStyle w:val="Heading3"/>
      </w:pPr>
      <w:r>
        <w:t xml:space="preserve">На февральской встрече в управе была освещена тема социальной поддержки населения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44c/vstrecha-_19-fevra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Традиционную встречу руководства Академического района с жителями 19 февраля провел первый заместитель главы управы Антон Никитенко. Темой собрания стала социально-направленная деятельность и предоставление льгот социально-незащищенным группам населения.</w:t>
      </w:r>
    </w:p>
    <w:p>
      <w:pPr>
        <w:pStyle w:val="BodyText"/>
      </w:pPr>
      <w:r>
        <w:t xml:space="preserve">На тему о социально-направленной деятельности и предоставлении льгот социально-незащищенным группам граждан перед собравшимися выступили заместитель начальника Отдела социальной защиты населения Академического района - Наталья Андреевна Моисеева и заместитель заведующего филиалом «Академический» ТЦСО "Зюзино" - Наталья Николаевна Бундова</w:t>
      </w:r>
    </w:p>
    <w:p>
      <w:pPr>
        <w:pStyle w:val="BodyText"/>
      </w:pPr>
      <w:r>
        <w:t xml:space="preserve">Как пояснила Наталья Моисеева, основными группами населения, которым адресованы меры соцподдержки, являются пенсионеры, инвалиды, дети-инвалиды, инвалиды Великой Отечественной семьи, инвалиды из числа воинов-интернационалистов, дети погибших военнослужащих, дети-сироты, безработные, неполные и многодетные семьи и др. Такая деятельность на территории Академического района осуществляется отделом социальной защиты населения управы и филиалом «Академический» ТЦСО «Зюзино», совместно с Советом ветеранов труда, войны, инвалидов и другими общественными организациями. На сегодняшний день в районе стоит на учете 29525 получателей пенсий, пособий и других выплат, в том числе 7727 инвалидов, 6854 ветеранов труда. Отдел соцзащиты занимается назначением выплат, в т. ч. единовременных, жилищных городских компенсационных выплат, детских пособий, материальной помощи пенсионерам, инвалидам. В 2019 году сумма назначенных выплат по различным статьям 1190 заявителям на сумму около 10 млн. рублей. Также назначаются выплаты юбилярам и семейным парам, прожившим в браке 50, 65 и 70 лет.</w:t>
      </w:r>
    </w:p>
    <w:p>
      <w:pPr>
        <w:pStyle w:val="BodyText"/>
      </w:pPr>
      <w:r>
        <w:t xml:space="preserve">Наталья Моисеева рассказала также, что с апреля 2014 года отдел осуществляет функции опеки, попечительства и патронажа. На сегодняшний день на учете здесь состоит 58 несовершеннолетних подопечных, 42 недееспособных гражданина и 41 семья усыновителей. В целом за прошлый год в отдел поступило 31 тыс. обращений по различным вопросам предоставления государственных услуг. Назначено 6 млн. 3 тыс. социальных выплат. Санаторно-курортными путевками было обеспечено 1736 человек.</w:t>
      </w:r>
    </w:p>
    <w:p>
      <w:pPr>
        <w:pStyle w:val="BodyText"/>
      </w:pPr>
      <w:r>
        <w:t xml:space="preserve">Говорить о работе соцзащиты можно бесконечно - каждое направление является актуальным, - отметила Наталья Андреевна, и призвала обращаться в отдел по всем вопросам, напомнив также телефон отдела: 8499 125 70 11.</w:t>
      </w:r>
    </w:p>
    <w:p>
      <w:pPr>
        <w:pStyle w:val="BodyText"/>
      </w:pPr>
      <w:r>
        <w:t xml:space="preserve">От филиала «Академический» выступила Наталья Бундова, которая рассказала о структуре учреждения и видах социальной поддержки, в том числе о действующем с марта 2018 года отдел социальных коммуникаций и активного долголетия, и о том, какие документы нужны для получения тех или иных услуг. Отдельно Наталья Николаевна остановилась на организации досуга и различных культурных программах, которые реализуются для пенсионеров Академического района и других групп подопечных, пригласив всех желающих присоединиться к участникам.</w:t>
      </w:r>
    </w:p>
    <w:p>
      <w:pPr>
        <w:pStyle w:val="BodyText"/>
      </w:pPr>
      <w:r>
        <w:t xml:space="preserve">Так, выступила старшая по дому на ул. Винокурова, 11, к. 3 Татьяна Сухарева, которая рассказала о двух проживающих в доме ветеранах Великой Отечественной войны - сестрах 95 и 94 лет. Женщины не прописаны по данному адресу и поэтому учреждения соцзащиты района не проявляют к ним внимания, однако обе, одна из которых в годы войны защищала Москву, являются старожилами района. На все просьбы старшей по дому включить ветеранов в списки поздравлений и др., официальные службы не откликаются. В то же время Татьяна Владимировна выразила благодарность Антону Никитенко и муниципальным депутатам, которые не оставались равнодушными к ее обращениям и сумели в прошлом году на 9 Мая организовать достойное поздравление.</w:t>
      </w:r>
    </w:p>
    <w:p>
      <w:pPr>
        <w:pStyle w:val="BodyText"/>
      </w:pPr>
      <w:r>
        <w:t xml:space="preserve">Жительница также отметила, что в доме был капитальный ремонт, за который все благодарны Никитенко и компании, осуществившей работы. Но в доме живут ветераны и инвалид-колясочник, для которых вроде как сделали пандус, но некачественно. И, наконец, активистка попросила обустроить во дворе дома места, где могли бы посидеть на воздухе пожилые люди и ветераны.</w:t>
      </w:r>
    </w:p>
    <w:p>
      <w:pPr>
        <w:pStyle w:val="BodyText"/>
      </w:pPr>
      <w:r>
        <w:t xml:space="preserve">Антон Никитенко заверил выступавшую, что лично займется решением вопросов, изложенных в ее выступлении.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http://akademichesky.mos.ru/presscenter/news/detail/8707211.html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707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707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2025-08-05T14:34:02Z</dcterms:created>
  <dcterms:modified xsi:type="dcterms:W3CDTF">2025-08-05T14:34:02Z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