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d20e3d00c5113e2fa259f69f193d587c082d0"/>
    <w:p>
      <w:pPr>
        <w:pStyle w:val="Heading3"/>
      </w:pPr>
      <w:r>
        <w:t xml:space="preserve">В Академическом районе ведутся работы по замене кровли домов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drawing>
          <wp:inline>
            <wp:extent cx="5334000" cy="4256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a31/zamena-krovkl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6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Академическом районе активно реализуется региональная программа капитального ремонта общего имущества многоквартирных домов, рассчитанная на 2015-2044 годы. В рамках этой программы ведутся работы по замене кровли домов.</w:t>
      </w:r>
    </w:p>
    <w:p>
      <w:pPr>
        <w:pStyle w:val="BodyText"/>
      </w:pPr>
      <w:r>
        <w:t xml:space="preserve">Так, в настоящее время в Академическом районе ведутся работы по замене кровли дома 26 корпус 3 по улице Кржижановского. Строители обещают полностью завершить замену кровли точно в срок – до 20 августа текущего года.</w:t>
      </w:r>
    </w:p>
    <w:p>
      <w:pPr>
        <w:pStyle w:val="BodyText"/>
      </w:pPr>
      <w:r>
        <w:t xml:space="preserve">Напомним также, что в районе активно реализуется и общегородская программа «Мой район», призванная существенно улучшить условия и комфортность городской среды, предоставить условия занятия спортом, организовать зоны отдыха и досуга в непосредственной близости от места проживания.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http://akademichesky.mos.ru/presscenter/news/detail/8189520.html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189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189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2024-11-24T11:41:08Z</dcterms:created>
  <dcterms:modified xsi:type="dcterms:W3CDTF">2024-11-24T11:41:08Z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