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d1d9922760d20e30fc8dd6c74875851a47ba0"/>
    <w:p>
      <w:pPr>
        <w:pStyle w:val="Heading3"/>
      </w:pPr>
      <w:r>
        <w:t xml:space="preserve">Учащиеся школы № 1534 отправились на летнюю практику в Никитский ботанический сад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1d5/bota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днях учащиеся биолого-химических классов школы № 1534 отправились на летнюю практику в Никитский ботанический сад, в ходе которой узнают много нового и интересного о его богатейшей флоре, но и отдыхают на морском берегу. Об этом сообщается на сайте школы.</w:t>
      </w:r>
    </w:p>
    <w:p>
      <w:pPr>
        <w:pStyle w:val="BodyText"/>
      </w:pPr>
      <w:r>
        <w:t xml:space="preserve">В школе 1534 для формирования биолого-химических классов используется цикл учебно-воспитательных работ. В течение года ученики углубленно изучают профильные дисциплины, посещают кружки, весенний лагерь по биолого-химическому направлению, встречаются с учеными в формате круглых столов, выполняют проектные и исследовательские работы.</w:t>
      </w:r>
    </w:p>
    <w:p>
      <w:pPr>
        <w:pStyle w:val="BodyText"/>
      </w:pPr>
      <w:r>
        <w:t xml:space="preserve">Помимо этого, на каникулах ученики традиционно выезжают на летнюю биологическую практику, которая проходит на базе Никитского ботанического сада (НБС). В НБС ребята знакомятся с растениями разных экологических групп, посещают тематические экскурсии по биологии, а также экскурсии, связанные с историей Крыма. Выезды летом в НБС уже стали традицией и накопили внушительный опыт как в области содержания практических занятий, так и в области полевых исследований.</w:t>
      </w:r>
    </w:p>
    <w:p>
      <w:pPr>
        <w:pStyle w:val="BodyText"/>
      </w:pPr>
      <w:r>
        <w:t xml:space="preserve">Выезд состоялся 13 июня. За истекший период ребята познакомились с основами генетики и селекции растений, клеточной биологии и клеточной инженерии. На сегодняшний день ученики прослушали лекции по истории НБС, основным направлениям деятельности сотрудников, смогли самостоятельно провести первые измерения по курсу практических работ и сделать выводы. В тоже время летняя практика как интеллектуальный труд чередуется с отдыхом. Школьники посещают экскурсии по Крыму и, конечно, наслаждаются морем.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http://akademichesky.mos.ru/presscenter/news/detail/8156853.html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56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56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2025-06-15T07:53:43Z</dcterms:created>
  <dcterms:modified xsi:type="dcterms:W3CDTF">2025-06-15T07:53:43Z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