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ручены-письма-ветеранам"/>
    <w:p>
      <w:pPr>
        <w:pStyle w:val="Heading3"/>
      </w:pPr>
      <w:r>
        <w:t xml:space="preserve">Вручены письма ветеранам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9 мая 2015 года в Черемушкинском парке сотрудники библиотеки № 178 поздравляли ветеранов войны, подарили им цветы, открытки-поздравления, сделанные руками маленьких читателей!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благодарность ветераны рассказали о своем боевом пути и пожелали, чтобы ужасы войны больше никогда не повторились.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 178 выражает благодарность всем, кто участвовал в акции "Письмо ветерану".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"Твоя газета"</w:t>
      </w:r>
    </w:p>
    <w:p>
      <w:pPr>
        <w:pStyle w:val="BodyText"/>
      </w:pPr>
      <w:r>
        <w:t xml:space="preserve">Новости района Академический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http://akademichesky.mos.ru/presscenter/news/detail/1838881.html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1838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1838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2025-08-05T14:34:03Z</dcterms:created>
  <dcterms:modified xsi:type="dcterms:W3CDTF">2025-08-05T14:34:03Z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