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ярмарки-выходного-дня-в-городе"/>
    <w:p>
      <w:pPr>
        <w:pStyle w:val="Heading3"/>
      </w:pPr>
      <w:r>
        <w:t xml:space="preserve">Ярмарки выходного дня в городе</w:t>
      </w:r>
    </w:p>
    <w:p>
      <w:pPr>
        <w:pStyle w:val="FirstParagraph"/>
      </w:pPr>
      <w:r>
        <w:t xml:space="preserve">04.12.2024</w:t>
      </w:r>
    </w:p>
    <w:p>
      <w:pPr>
        <w:pStyle w:val="BodyText"/>
      </w:pPr>
      <w:r>
        <w:t xml:space="preserve">Ярмарки выходного дня в городе Москве созданы с целью поддержки отечественных сельхозпроизводителей, а также обеспечения жителей и гостей столицы качественными продовольственными товарами и сельскохозяйственной продукцией.</w:t>
      </w:r>
    </w:p>
    <w:p>
      <w:pPr>
        <w:pStyle w:val="BodyText"/>
      </w:pPr>
      <w:r>
        <w:t xml:space="preserve">Ярмарки выходного дня в городе Москве действуют в соответствии с постановлением Правительства Москвы от 04.05.2011 № 172-ПП «Об утверждении порядка организации ярмарок и продажи товаров (выполнения работ, оказания услуг) на них на территории города Москвы», а также постановлением Правительства Москвы от 03.07.2014 г. № 372-ПП «Об утверждении Административного регламента предоставления государственной услуги «Предоставление места для продажи товаров (выполнения работ, оказания услуг) на ярмарке выходного дня в городе Москве либо отказ от предоставленного места для продажи товаров (выполнения работ, оказания услуг) на указанной ярмарке».</w:t>
      </w:r>
    </w:p>
    <w:p>
      <w:pPr>
        <w:pStyle w:val="BodyText"/>
      </w:pPr>
      <w:r>
        <w:t xml:space="preserve">Торговые места на ярмарках выходного дня предоставляются бесплатно.</w:t>
      </w:r>
    </w:p>
    <w:p>
      <w:pPr>
        <w:pStyle w:val="BodyText"/>
      </w:pPr>
      <w:r>
        <w:t xml:space="preserve">Согласно установленному порядку на ярмарках выходного дня осуществляется продажа сельскохозяйственной продукции и продовольственных товаров, произведенных на территории государств - членов Содружества Независимых Государств, а также плодоовощной продукции, произрастающей на территории государств - членов Содружества Независимых Государств, произведенной на территории других государств.</w:t>
      </w:r>
    </w:p>
    <w:p>
      <w:pPr>
        <w:pStyle w:val="BodyText"/>
      </w:pPr>
      <w:r>
        <w:t xml:space="preserve">Желающим принять участие в ярмарках выходного дня в городе Москве физическим лицам, ведущим личное подсобное хозяйство или занимающимся садоводством, огородничеством, главам-крестьянско-фермерских хозяйств, индивидуальным предпринимателям, юридическим лицам можно подавать заявки в электронном виде через раздел «Услуги и сервисы» на Официальном сайте Мэра Москвы (www.mos.ru). Для подачи заявки через «Каталог услуг и сервисов» на указанном сайте необходимо перейти в раздел «Бизнес», где выбрать подраздел «Розничная торговля и общепит», в котором находится вкладка: сервис «Получить место на ярмарке выходного дня в Москве».</w:t>
      </w:r>
    </w:p>
    <w:p>
      <w:pPr>
        <w:pStyle w:val="BodyText"/>
      </w:pPr>
      <w:r>
        <w:t xml:space="preserve">В случае отсутствия у заявителя доступа к сети Интернет, заявку можно подать самостоятельно в любом из центров государственных услуг "Мои документы" города Москвы. В каждом из них есть зона электронных услуг, где установлены компьютеры с бесплатным доступом в сеть Интернет.</w:t>
      </w:r>
    </w:p>
    <w:p>
      <w:pPr>
        <w:pStyle w:val="BodyText"/>
      </w:pPr>
      <w:r>
        <w:t xml:space="preserve">С 2016 года полномочия по организации ярмарок выходного дня осуществляет ГБУ «Московские ярмарки», образованное распоряжением Правительства Москвы от 23.12.2015 № 758-РП.</w:t>
      </w:r>
    </w:p>
    <w:p>
      <w:pPr>
        <w:pStyle w:val="BodyText"/>
      </w:pPr>
      <w:r>
        <w:t xml:space="preserve">Реестр участников ярмарок выходного дня публикуется в разделе Департамента торговли и услуг города Москвы на официальном портале Мэра Москвы портале https://www.mos.ru/dtu/function/torgovlia/iarmarki-vykhodnogo-dnia/, а также на портале ГБУ «Московские Ярмарки»: fair.mos.ru.</w:t>
      </w:r>
    </w:p>
    <w:p>
      <w:pPr>
        <w:pStyle w:val="BodyText"/>
      </w:pPr>
      <w:r>
        <w:t xml:space="preserve">В случае возникновения вопросов в период заявочной кампании можно позвонить по телефону горячей линии ГБУ «Московские Ярмарки» 8 (499)128-76-37 или в службу технической поддержки Портала по телефону: 8(495)539-55-55.</w:t>
      </w:r>
    </w:p>
    <w:p>
      <w:pPr>
        <w:pStyle w:val="BodyText"/>
      </w:pPr>
      <w:r>
        <w:t xml:space="preserve">Дополнительную информацию можно получить в ГБУ "Московские ярмарки" по телефону 8 (499) 128-76-37, сайте ГБУ "Московские ярмарки": http://fair/mos/ru, а также в Департаменте торговли и услуг города Москвы (по рабочим дням: понедельник - четверг с 8:00 до 16:00, пятница с 8:00 до 15:00) по телефону 8 (495) 624-03-35.</w:t>
      </w:r>
    </w:p>
    <w:p>
      <w:pPr>
        <w:pStyle w:val="BodyText"/>
      </w:pPr>
      <w:r>
        <w:t xml:space="preserve">В декабре 2024 года на портале mos.ru обновлена электронная услуга «Предоставление места на ярмарке выходного дня». Обновление коснулось только дизайна формы электронного заявления. Теперь он приведен к общим стандартам портала, а подавать заявки стало значительно проще и удобнее. При этом состав данных, который требуется внести, остался таким же, как и раньше.</w:t>
      </w:r>
    </w:p>
    <w:p>
      <w:pPr>
        <w:pStyle w:val="BodyText"/>
      </w:pPr>
      <w:r>
        <w:rPr>
          <w:bCs/>
          <w:b/>
        </w:rPr>
        <w:t xml:space="preserve">Адресный перечень ярмарок выходного дня на территории</w:t>
      </w:r>
    </w:p>
    <w:p>
      <w:pPr>
        <w:pStyle w:val="BodyText"/>
      </w:pPr>
      <w:r>
        <w:rPr>
          <w:bCs/>
          <w:b/>
        </w:rPr>
        <w:t xml:space="preserve">Юго-Западного административного округа города Москвы в 2025 году</w:t>
      </w:r>
      <w:r>
        <w:t xml:space="preserve"> </w:t>
      </w:r>
      <w:r>
        <w:t xml:space="preserve">(приложение к распоряжению префектуры ЮЗАО от 04.12.2024 г. № 455-РП)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jc w:val="left"/>
            </w:pPr>
            <w:bookmarkStart w:id="20" w:name="RANGE!A1:F79"/>
            <w:r>
              <w:rPr>
                <w:bCs/>
                <w:b/>
              </w:rPr>
              <w:t xml:space="preserve">№ п/п</w:t>
            </w:r>
            <w:bookmarkEnd w:id="20"/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Округ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Район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Фактический адрес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Кол-во торговых мест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Площадь кв.м.</w:t>
            </w:r>
          </w:p>
        </w:tc>
      </w:tr>
      <w:tr>
        <w:tc>
          <w:tcPr/>
          <w:p>
            <w:pPr>
              <w:jc w:val="left"/>
            </w:pPr>
            <w:r>
              <w:t xml:space="preserve">1</w:t>
            </w:r>
          </w:p>
        </w:tc>
        <w:tc>
          <w:tcPr>
            <w:vMerge w:val="restart"/>
          </w:tcPr>
          <w:p>
            <w:pPr>
              <w:jc w:val="left"/>
            </w:pPr>
            <w:r>
              <w:rPr>
                <w:bCs/>
                <w:b/>
              </w:rPr>
              <w:t xml:space="preserve">ЮЗАО</w:t>
            </w:r>
          </w:p>
        </w:tc>
        <w:tc>
          <w:tcPr/>
          <w:p>
            <w:pPr>
              <w:jc w:val="left"/>
            </w:pPr>
            <w:r>
              <w:t xml:space="preserve">Зюзино</w:t>
            </w:r>
          </w:p>
        </w:tc>
        <w:tc>
          <w:tcPr/>
          <w:p>
            <w:pPr>
              <w:jc w:val="left"/>
            </w:pPr>
            <w:r>
              <w:t xml:space="preserve">Азовская ул., вл.24</w:t>
            </w:r>
          </w:p>
        </w:tc>
        <w:tc>
          <w:tcPr/>
          <w:p>
            <w:pPr>
              <w:jc w:val="left"/>
            </w:pPr>
            <w:r>
              <w:t xml:space="preserve">24</w:t>
            </w:r>
          </w:p>
        </w:tc>
        <w:tc>
          <w:tcPr/>
          <w:p>
            <w:pPr>
              <w:jc w:val="left"/>
            </w:pPr>
            <w:r>
              <w:t xml:space="preserve">365</w:t>
            </w:r>
          </w:p>
        </w:tc>
      </w:tr>
      <w:tr>
        <w:tc>
          <w:tcPr/>
          <w:p>
            <w:pPr>
              <w:jc w:val="left"/>
            </w:pPr>
            <w:r>
              <w:t xml:space="preserve">2</w:t>
            </w:r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Обручевский</w:t>
            </w:r>
          </w:p>
        </w:tc>
        <w:tc>
          <w:tcPr/>
          <w:p>
            <w:pPr>
              <w:jc w:val="left"/>
            </w:pPr>
            <w:r>
              <w:t xml:space="preserve">Академика Челомея ул., вл.8Г</w:t>
            </w:r>
          </w:p>
        </w:tc>
        <w:tc>
          <w:tcPr/>
          <w:p>
            <w:pPr>
              <w:jc w:val="left"/>
            </w:pPr>
            <w:r>
              <w:t xml:space="preserve">12</w:t>
            </w:r>
          </w:p>
        </w:tc>
        <w:tc>
          <w:tcPr/>
          <w:p>
            <w:pPr>
              <w:jc w:val="left"/>
            </w:pPr>
            <w:r>
              <w:t xml:space="preserve">350</w:t>
            </w:r>
          </w:p>
        </w:tc>
      </w:tr>
      <w:tr>
        <w:tc>
          <w:tcPr/>
          <w:p>
            <w:pPr>
              <w:jc w:val="left"/>
            </w:pPr>
            <w:r>
              <w:t xml:space="preserve">3</w:t>
            </w:r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Северное Бутово</w:t>
            </w:r>
          </w:p>
        </w:tc>
        <w:tc>
          <w:tcPr/>
          <w:p>
            <w:pPr>
              <w:jc w:val="left"/>
            </w:pPr>
            <w:r>
              <w:t xml:space="preserve">Дмитрия Донского бульвар, вл.17</w:t>
            </w:r>
          </w:p>
        </w:tc>
        <w:tc>
          <w:tcPr/>
          <w:p>
            <w:pPr>
              <w:jc w:val="left"/>
            </w:pPr>
            <w:r>
              <w:t xml:space="preserve">16</w:t>
            </w:r>
          </w:p>
        </w:tc>
        <w:tc>
          <w:tcPr/>
          <w:p>
            <w:pPr>
              <w:jc w:val="left"/>
            </w:pPr>
            <w:r>
              <w:t xml:space="preserve">256</w:t>
            </w:r>
          </w:p>
        </w:tc>
      </w:tr>
      <w:tr>
        <w:tc>
          <w:tcPr/>
          <w:p>
            <w:pPr>
              <w:jc w:val="left"/>
            </w:pPr>
            <w:r>
              <w:t xml:space="preserve">4</w:t>
            </w:r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Южное Бутово</w:t>
            </w:r>
          </w:p>
        </w:tc>
        <w:tc>
          <w:tcPr/>
          <w:p>
            <w:pPr>
              <w:jc w:val="left"/>
            </w:pPr>
            <w:r>
              <w:t xml:space="preserve">Вокзальная площадь</w:t>
            </w:r>
          </w:p>
        </w:tc>
        <w:tc>
          <w:tcPr/>
          <w:p>
            <w:pPr>
              <w:jc w:val="left"/>
            </w:pPr>
            <w:r>
              <w:t xml:space="preserve">16</w:t>
            </w:r>
          </w:p>
        </w:tc>
        <w:tc>
          <w:tcPr/>
          <w:p>
            <w:pPr>
              <w:jc w:val="left"/>
            </w:pPr>
            <w:r>
              <w:t xml:space="preserve">240</w:t>
            </w:r>
          </w:p>
        </w:tc>
      </w:tr>
      <w:tr>
        <w:tc>
          <w:tcPr/>
          <w:p>
            <w:pPr>
              <w:jc w:val="left"/>
            </w:pPr>
            <w:r>
              <w:t xml:space="preserve">5</w:t>
            </w:r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Южное Бутово</w:t>
            </w:r>
          </w:p>
        </w:tc>
        <w:tc>
          <w:tcPr/>
          <w:p>
            <w:pPr>
              <w:jc w:val="left"/>
            </w:pPr>
            <w:r>
              <w:t xml:space="preserve">пересечение улиц Академика Семёнова Академика Понтрягина</w:t>
            </w:r>
          </w:p>
        </w:tc>
        <w:tc>
          <w:tcPr/>
          <w:p>
            <w:pPr>
              <w:jc w:val="left"/>
            </w:pPr>
            <w:r>
              <w:t xml:space="preserve">24</w:t>
            </w:r>
          </w:p>
        </w:tc>
        <w:tc>
          <w:tcPr/>
          <w:p>
            <w:pPr>
              <w:jc w:val="left"/>
            </w:pPr>
            <w:r>
              <w:t xml:space="preserve">2100</w:t>
            </w:r>
          </w:p>
        </w:tc>
      </w:tr>
      <w:tr>
        <w:tc>
          <w:tcPr/>
          <w:p>
            <w:pPr>
              <w:jc w:val="left"/>
            </w:pPr>
            <w:r>
              <w:t xml:space="preserve">6</w:t>
            </w:r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Ясенево</w:t>
            </w:r>
          </w:p>
        </w:tc>
        <w:tc>
          <w:tcPr/>
          <w:p>
            <w:pPr>
              <w:jc w:val="left"/>
            </w:pPr>
            <w:r>
              <w:t xml:space="preserve">Тарусская ул., вл.14</w:t>
            </w:r>
          </w:p>
        </w:tc>
        <w:tc>
          <w:tcPr/>
          <w:p>
            <w:pPr>
              <w:jc w:val="left"/>
            </w:pPr>
            <w:r>
              <w:t xml:space="preserve">32</w:t>
            </w:r>
          </w:p>
        </w:tc>
        <w:tc>
          <w:tcPr/>
          <w:p>
            <w:pPr>
              <w:jc w:val="left"/>
            </w:pPr>
            <w:r>
              <w:t xml:space="preserve">500</w:t>
            </w:r>
          </w:p>
        </w:tc>
      </w:tr>
      <w:tr>
        <w:tc>
          <w:tcPr>
            <w:gridSpan w:val="3"/>
          </w:tcPr>
          <w:p>
            <w:pPr>
              <w:jc w:val="left"/>
            </w:pPr>
            <w:r>
              <w:rPr>
                <w:bCs/>
                <w:b/>
              </w:rPr>
              <w:t xml:space="preserve">ИТОГО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6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124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3811</w:t>
            </w:r>
          </w:p>
        </w:tc>
      </w:tr>
    </w:tbl>
    <w:p>
      <w:pPr>
        <w:pStyle w:val="BodyText"/>
      </w:pPr>
      <w:r>
        <w:t xml:space="preserve">До встречи на ярмарках!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http://akademichesky.mos.ru/article/detail/12701593.html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Академический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akademichesky.mos.ru" TargetMode="External" /><Relationship Type="http://schemas.openxmlformats.org/officeDocument/2006/relationships/hyperlink" Id="rId21" Target="http://akademichesky.mos.ru/article/detail/1270159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akademichesky.mos.ru" TargetMode="External" /><Relationship Type="http://schemas.openxmlformats.org/officeDocument/2006/relationships/hyperlink" Id="rId21" Target="http://akademichesky.mos.ru/article/detail/1270159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2025-04-10T01:24:57Z</dcterms:created>
  <dcterms:modified xsi:type="dcterms:W3CDTF">2025-04-10T01:24:57Z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