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0.jpg" ContentType="image/jpe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5" w:name="Xe68feb755e1730dca65d61ff0d18f028533f776"/>
    <w:p>
      <w:pPr>
        <w:pStyle w:val="Heading3"/>
      </w:pPr>
      <w:r>
        <w:t xml:space="preserve">13 ноября ежегодно отмечается Международный день слепых.</w:t>
      </w:r>
    </w:p>
    <w:p>
      <w:pPr>
        <w:pStyle w:val="FirstParagraph"/>
      </w:pPr>
      <w:r>
        <w:t xml:space="preserve">12.11.2024</w:t>
      </w:r>
    </w:p>
    <w:p>
      <w:pPr>
        <w:pStyle w:val="BodyText"/>
      </w:pPr>
      <w:r>
        <w:t xml:space="preserve">Сегодня, в преддверии Международного дня слепых, в Центре московского долголетия глава управы Академического района Шигабетдинова Эльвира Альбертовна, вместе с председателем МО "Академический округ" МГО ВОС Чалкиной Екатериной Николаевной и депутатами СД МО Академический Ртищевой Ириной Александровной и Зарубиной Валентиной Владимировной выступили со словами глубокого уважения и признательности к членам районного отделения МГО ВОС.</w:t>
      </w:r>
      <w:r>
        <w:br/>
      </w:r>
      <w:r>
        <w:br/>
      </w:r>
      <w:r>
        <w:t xml:space="preserve">Дата учреждена в 1984 году Всемирной организацией здравоохранения и приурочена ко дню рождения Валентина Гаюи, французского педагога, основателя первых учебных заведений и предприятий для незрячих, первого изобретателя рельефного шрифта.</w:t>
      </w:r>
      <w:r>
        <w:br/>
      </w:r>
      <w:r>
        <w:br/>
      </w:r>
      <w:r>
        <w:t xml:space="preserve">В наше время государство создаёт доступную среду для людей с ОВЗ: приспосабливает под их нужды музеи, парки, заповедники, устанавливает пандусы с перилами, таблички со шрифтом Брайля, оборудует специальные спортивные и детские площадки, места отдыха. Интернет-радио ВОС освещает важнейшие для незрячих людей события в культурной и социальной сферах страны. На официальном сайте ВОС также опубликован список предприятий и организаций, которые нанимают слабовидящих и незрячих россиян на работу.</w:t>
      </w:r>
    </w:p>
    <w:p>
      <w:pPr>
        <w:pStyle w:val="BodyText"/>
      </w:pPr>
      <w:r>
        <w:drawing>
          <wp:inline>
            <wp:extent cx="5334000" cy="4000500"/>
            <wp:effectExtent b="0" l="0" r="0" t="0"/>
            <wp:docPr descr="" title="" id="21" name="Picture"/>
            <a:graphic>
              <a:graphicData uri="http://schemas.openxmlformats.org/drawingml/2006/picture">
                <pic:pic>
                  <pic:nvPicPr>
                    <pic:cNvPr descr="/mnt/u01/sites/akademichesky.mos.ru/www/IMG_5938.JP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t xml:space="preserve">Адрес страницы:</w:t>
      </w:r>
      <w:r>
        <w:t xml:space="preserve"> </w:t>
      </w:r>
      <w:hyperlink r:id="rId23">
        <w:r>
          <w:rPr>
            <w:rStyle w:val="Hyperlink"/>
          </w:rPr>
          <w:t xml:space="preserve">http://akademichesky.mos.ru/article/detail/12657759.html</w:t>
        </w:r>
      </w:hyperlink>
    </w:p>
    <w:p>
      <w:pPr>
        <w:pStyle w:val="BodyText"/>
      </w:pPr>
      <w:hyperlink r:id="rId24">
        <w:r>
          <w:rPr>
            <w:rStyle w:val="Hyperlink"/>
          </w:rPr>
          <w:t xml:space="preserve">Управа района Академический города Москвы</w:t>
        </w:r>
      </w:hyperlink>
    </w:p>
    <w:bookmarkEnd w:id="25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0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m:mathPr>
    <m:mathFont m:val="Cambria Math"/>
    <m:brkBin m:val="before"/>
    <m:brkBinSub m:val="--"/>
    <m:smallFrac m:val="0"/>
    <m:dispDef/>
    <m:lMargin m:val="0"/>
    <m:rMargin m:val="0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pPr>
      <w:spacing w:after="180" w:before="180"/>
    </w:pPr>
    <w:qFormat/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keepNext/>
      <w:keepLines/>
      <w:spacing w:after="240" w:before="240"/>
      <w:jc w:val="center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4"/>
      <w:szCs w:val="24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i/>
      <w:bCs/>
      <w:color w:themeColor="accent1" w:val="4F81BD"/>
      <w:sz w:val="24"/>
      <w:szCs w:val="24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  <w:sz w:val="24"/>
      <w:szCs w:val="24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vAlign w:val="bottom"/>
        <w:tcBorders>
          <w:bottom w:val="single"/>
        </w:tcBorders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0" Target="media/rId20.jpg" /><Relationship Type="http://schemas.openxmlformats.org/officeDocument/2006/relationships/hyperlink" Id="rId24" Target="http://akademichesky.mos.ru" TargetMode="External" /><Relationship Type="http://schemas.openxmlformats.org/officeDocument/2006/relationships/hyperlink" Id="rId23" Target="http://akademichesky.mos.ru/article/detail/12657759.html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24" Target="http://akademichesky.mos.ru" TargetMode="External" /><Relationship Type="http://schemas.openxmlformats.org/officeDocument/2006/relationships/hyperlink" Id="rId23" Target="http://akademichesky.mos.ru/article/detail/12657759.html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2025-04-09T02:44:40Z</dcterms:created>
  <dcterms:modified xsi:type="dcterms:W3CDTF">2025-04-09T02:44:40Z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