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df41b6e21346934e2c59fea8a61e60cc2d234"/>
    <w:p>
      <w:pPr>
        <w:pStyle w:val="Heading3"/>
      </w:pPr>
      <w:r>
        <w:t xml:space="preserve">По 30 сентября 2020 года семьи с детьми могут подать заявления на выплаты</w:t>
      </w:r>
    </w:p>
    <w:p>
      <w:pPr>
        <w:pStyle w:val="FirstParagraph"/>
      </w:pPr>
      <w:r>
        <w:t xml:space="preserve">15.09.2020</w:t>
      </w:r>
    </w:p>
    <w:p>
      <w:pPr>
        <w:pStyle w:val="BodyText"/>
      </w:pPr>
      <w:r>
        <w:t xml:space="preserve">ГУ-ГУ ПФР № 4 по г. Москве и Московской области напоминает, что у семей, не обратившихся за получением ежемесячной или единовременной выплат по Указу Президента РФ от 07 апреля 2020 года № 249 «О дополнительных мерах социальной поддержки семей, имеющих детей», остается чуть более месяца, чтобы подать заявление на их предоставление.</w:t>
      </w:r>
    </w:p>
    <w:p>
      <w:pPr>
        <w:pStyle w:val="BodyText"/>
      </w:pPr>
      <w:r>
        <w:t xml:space="preserve">Семьи, которые еще не подали заявления на выплаты на детей до 3 лет и на детей от 3 до 16 лет, вправе обратиться с заявлением по 30 сентября 2020 года включительно.</w:t>
      </w:r>
    </w:p>
    <w:p>
      <w:pPr>
        <w:pStyle w:val="BodyText"/>
      </w:pPr>
      <w:r>
        <w:t xml:space="preserve">Заявление о предоставлении единовременной выплаты может быть подано в форме электронного документа через портал госуслуг</w:t>
      </w:r>
      <w:r>
        <w:t xml:space="preserve"> </w:t>
      </w:r>
      <w:hyperlink r:id="rId20">
        <w:r>
          <w:rPr>
            <w:rStyle w:val="Hyperlink"/>
          </w:rPr>
          <w:t xml:space="preserve">https://www.gosuslugi.ru/</w:t>
        </w:r>
      </w:hyperlink>
      <w:r>
        <w:t xml:space="preserve"> </w:t>
      </w:r>
      <w:r>
        <w:t xml:space="preserve">либо лично в территориальном органе Пенсионного фонда Российской Федерации, а также в многофункциональном центре предоставления государственных и муниципальных услуг.</w:t>
      </w:r>
    </w:p>
    <w:p>
      <w:pPr>
        <w:pStyle w:val="BodyText"/>
      </w:pPr>
      <w:r>
        <w:t xml:space="preserve">В заявлении, помимо данных заявителя и ребенка, в отношении которого предоставляется выплата, необходимо указать реквизиты кредитной организации и номер счета заявителя, на который будет произведено зачисление. Выплата не может осуществляться на счет другого лица. Никаких дополнительных документов представлять не нужно.</w:t>
      </w:r>
    </w:p>
    <w:p>
      <w:pPr>
        <w:pStyle w:val="BodyText"/>
      </w:pPr>
      <w:r>
        <w:t xml:space="preserve">В отношении опекуна или попечителя ребенка предусмотрена подача заявление о предоставлении единовременной выплаты и заявление о предоставлении ежемесячной выплаты непосредственно в территориальном органе ПФР либо в многофункциональном центре предоставления государственных и муниципальных услуг. Одновременно с заявлением предоставляются документы, удостоверяющие личность и полномочия опекуна (попечителя).</w:t>
      </w:r>
    </w:p>
    <w:p>
      <w:pPr>
        <w:pStyle w:val="BodyText"/>
      </w:pPr>
      <w:r>
        <w:t xml:space="preserve">Если свидетельство о рождении ребенка выдано компетентными органами иностранного государства, заявление о предоставлении единовременной выплаты и заявление о предоставлении ежемесячной выплаты необходимо также подать непосредственно в территориальном органе ПФР либо в многофункциональном центре предоставления государственных и муниципальных услуг.</w:t>
      </w:r>
    </w:p>
    <w:p>
      <w:pPr>
        <w:pStyle w:val="BodyText"/>
      </w:pPr>
      <w:r>
        <w:t xml:space="preserve">Родители, обратившиеся за выплатой в течение августа – сентября, получат сразу все полагающиеся выплаты. Ежемесячную или единовременную и одновременно с ними дополнительную единовременную выплату Пенсионный фонд произведет одним платежом.</w:t>
      </w:r>
    </w:p>
    <w:p>
      <w:pPr>
        <w:pStyle w:val="BodyText"/>
      </w:pPr>
      <w:r>
        <w:t xml:space="preserve">Конечным днем для подачи заявления считается 30 сентября 2020 года. После этой даты заявления приниматься не будут.</w:t>
      </w:r>
    </w:p>
    <w:p>
      <w:pPr>
        <w:pStyle w:val="BodyText"/>
      </w:pPr>
      <w:r>
        <w:t xml:space="preserve">Также обращаем внимание, что, при достижении ребенком возраста 3 лет в период с апреля по сентябрь 2020 года включительно, семьи с детьми, кроме</w:t>
      </w:r>
    </w:p>
    <w:p>
      <w:pPr>
        <w:pStyle w:val="BodyText"/>
      </w:pPr>
      <w:r>
        <w:t xml:space="preserve">ежемесячной выплаты также имеют право на получение единовременной выплаты в размере 10 тысяч рублей. При этом заявление о предоставлении единовременной выплаты в отношении такого ребенка принимается не ранее месяца, в котором ребенок достиг указанного возраста.</w:t>
      </w:r>
    </w:p>
    <w:p>
      <w:pPr>
        <w:pStyle w:val="BodyText"/>
      </w:pPr>
      <w:r>
        <w:t xml:space="preserve">Если ребенку исполняется 3 года в апреле, семья может получить ежемесячную выплату 5 тыс. рублей за апрель, а также единовременную выплату 10 тыс. рублей. Если ребенку исполняется 3 года в мае, за апрель и май семья получит ежемесячную выплату 5 тыс. рублей (всего 10 тыс. рублей), а также единовременную выплату 10 тыс. рублей. Если ребенку исполняется 3 года в июне, семья может получить ежемесячную выплату 5 тыс. рублей за апрель, май и июнь (всего 15 тыс. рублей), а также единовременную выплату 10 тыс. рублей.</w:t>
      </w:r>
    </w:p>
    <w:p>
      <w:pPr>
        <w:pStyle w:val="BodyText"/>
      </w:pPr>
      <w:r>
        <w:t xml:space="preserve">Если ребенку исполняется 3 года в период с июля по сентябрь, семья может получить ежемесячную выплату 5 тыс. рублей за апрель, май и июнь (всего 15 тыс. рублей), а также единовременную выплату 10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http://akademichesky.mos.ru/ads/detail/9234490.html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9234490.html" TargetMode="External" /><Relationship Type="http://schemas.openxmlformats.org/officeDocument/2006/relationships/hyperlink" Id="rId20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9234490.html" TargetMode="External" /><Relationship Type="http://schemas.openxmlformats.org/officeDocument/2006/relationships/hyperlink" Id="rId20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2025-04-10T03:10:57Z</dcterms:created>
  <dcterms:modified xsi:type="dcterms:W3CDTF">2025-04-10T03:10:57Z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