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2a80ca40070967b50536090d81a314a75f3df5"/>
    <w:p>
      <w:pPr>
        <w:pStyle w:val="Heading3"/>
      </w:pPr>
      <w:r>
        <w:t xml:space="preserve">ОПОВЕЩЕНИЕ О ПРОВЕДЕНИИ ПУБЛИЧНЫХ СЛУШАНИЙ от 04.03.2020г.</w:t>
      </w:r>
    </w:p>
    <w:p>
      <w:pPr>
        <w:pStyle w:val="FirstParagraph"/>
      </w:pPr>
      <w:r>
        <w:t xml:space="preserve">04.03.2020</w:t>
      </w:r>
    </w:p>
    <w:p>
      <w:pPr>
        <w:pStyle w:val="BodyText"/>
      </w:pPr>
      <w:r>
        <w:rPr>
          <w:bCs/>
          <w:b/>
        </w:rPr>
        <w:t xml:space="preserve">ОПОВЕЩЕНИЕ О ПРОВЕДЕНИИ ПУБЛИЧНЫХ СЛУШАНИЙ от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04.03.2020г.</w:t>
      </w:r>
    </w:p>
    <w:p>
      <w:pPr>
        <w:pStyle w:val="BodyText"/>
      </w:pPr>
      <w:r>
        <w:t xml:space="preserve">На публичные слушания представляются:</w:t>
      </w:r>
    </w:p>
    <w:p>
      <w:pPr>
        <w:pStyle w:val="BodyText"/>
      </w:pPr>
      <w:r>
        <w:rPr>
          <w:bCs/>
          <w:b/>
        </w:rPr>
        <w:t xml:space="preserve">Проект №1:</w:t>
      </w:r>
      <w:r>
        <w:t xml:space="preserve"> </w:t>
      </w:r>
      <w:r>
        <w:t xml:space="preserve">в районе Северное Бутово проект проекта межевания территории квартала района Северное Бутово, ограниченного улицей Грина, границей технической зоны, границей участков с кадастровыми номерами: 77:06:0011006:1002, 77:06:0011006:5875, проектируемым проездом № 1218.</w:t>
      </w:r>
    </w:p>
    <w:p>
      <w:pPr>
        <w:pStyle w:val="BodyText"/>
      </w:pPr>
      <w:r>
        <w:rPr>
          <w:bCs/>
          <w:b/>
        </w:rPr>
        <w:t xml:space="preserve">Проект №2:</w:t>
      </w:r>
      <w:r>
        <w:t xml:space="preserve"> </w:t>
      </w:r>
      <w:r>
        <w:t xml:space="preserve">в районе Южное Бутово проект планировки территории промышленной зоны Г-I в границах производственной зоны «Гавриково», ограниченной Бартеневской улицей, проездом внутреннего пользования, проектируемым проездом № 659.</w:t>
      </w:r>
    </w:p>
    <w:p>
      <w:pPr>
        <w:pStyle w:val="BodyText"/>
      </w:pPr>
      <w:r>
        <w:rPr>
          <w:bCs/>
          <w:b/>
        </w:rPr>
        <w:t xml:space="preserve">Проект №3:</w:t>
      </w:r>
      <w:r>
        <w:t xml:space="preserve"> </w:t>
      </w:r>
      <w:r>
        <w:t xml:space="preserve">в районе Южное Бутово проект внесения изменений в правила землепользования и застройки города Москвы в части территории, включающей земельный участок по адресу: территория промышленной зоны Г-I в границах производственной зоны «Гавриково», ограниченной Бартеневской улицей, проездом внутреннего пользования, проектируемым проездом №659.</w:t>
      </w:r>
    </w:p>
    <w:p>
      <w:pPr>
        <w:pStyle w:val="BodyText"/>
      </w:pPr>
      <w:r>
        <w:rPr>
          <w:bCs/>
          <w:b/>
        </w:rPr>
        <w:t xml:space="preserve">Проект №4:</w:t>
      </w:r>
      <w:r>
        <w:t xml:space="preserve"> </w:t>
      </w:r>
      <w:r>
        <w:t xml:space="preserve">в районе Котловка проект планировки территории между ТПУ «Крымская» и ТРЦ «РИО».</w:t>
      </w:r>
    </w:p>
    <w:p>
      <w:pPr>
        <w:pStyle w:val="BodyText"/>
      </w:pPr>
      <w:r>
        <w:rPr>
          <w:bCs/>
          <w:b/>
        </w:rPr>
        <w:t xml:space="preserve">Проект №5:</w:t>
      </w:r>
      <w:r>
        <w:t xml:space="preserve"> </w:t>
      </w:r>
      <w:r>
        <w:t xml:space="preserve">в районе Котловка проект внесения изменений в Правила землепользования и застройки города Москвы в отношении территории по адресу: между ТПУ «Крымская» и ТРЦ «РИО».</w:t>
      </w:r>
    </w:p>
    <w:p>
      <w:pPr>
        <w:pStyle w:val="BodyText"/>
      </w:pPr>
      <w:r>
        <w:rPr>
          <w:bCs/>
          <w:b/>
        </w:rPr>
        <w:t xml:space="preserve">Проект №6:</w:t>
      </w:r>
      <w:r>
        <w:t xml:space="preserve"> </w:t>
      </w:r>
      <w:r>
        <w:t xml:space="preserve">в районе Академический проект планировки территории между ТПУ «Крымская» и ТРЦ «РИО».</w:t>
      </w:r>
    </w:p>
    <w:p>
      <w:pPr>
        <w:pStyle w:val="BodyText"/>
      </w:pPr>
      <w:r>
        <w:rPr>
          <w:bCs/>
          <w:b/>
        </w:rPr>
        <w:t xml:space="preserve">Проект №7:</w:t>
      </w:r>
      <w:r>
        <w:t xml:space="preserve"> </w:t>
      </w:r>
      <w:r>
        <w:t xml:space="preserve">в районе Академический проект внесения изменений в Правила землепользования и застройки города Москвы в отношении территории по адресу: между ТПУ «Крымская» и ТРЦ «РИО».</w:t>
      </w:r>
    </w:p>
    <w:p>
      <w:pPr>
        <w:pStyle w:val="BodyText"/>
      </w:pPr>
      <w:r>
        <w:t xml:space="preserve">Информационные материалы по теме публичных слушаний в районе Северное Бутово по</w:t>
      </w:r>
      <w:r>
        <w:t xml:space="preserve"> </w:t>
      </w:r>
      <w:r>
        <w:rPr>
          <w:bCs/>
          <w:b/>
        </w:rPr>
        <w:t xml:space="preserve">проекту № 1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11 по 18 марта 2020г.</w:t>
      </w:r>
      <w:r>
        <w:t xml:space="preserve"> </w:t>
      </w:r>
      <w:r>
        <w:t xml:space="preserve">по адресу: ул. Грина, д.1, корп.2 (помещение управы района Северное Бутово).</w:t>
      </w:r>
    </w:p>
    <w:p>
      <w:pPr>
        <w:pStyle w:val="BodyText"/>
      </w:pPr>
      <w:r>
        <w:t xml:space="preserve">Информационные материалы по теме публичных слушаний в районе Южное Бутово по</w:t>
      </w:r>
      <w:r>
        <w:t xml:space="preserve"> </w:t>
      </w:r>
      <w:r>
        <w:rPr>
          <w:bCs/>
          <w:b/>
        </w:rPr>
        <w:t xml:space="preserve">проектам №2,3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11 по 18 марта 2020г.</w:t>
      </w:r>
      <w:r>
        <w:t xml:space="preserve"> </w:t>
      </w:r>
      <w:r>
        <w:t xml:space="preserve">по адресу: ул. Аллея Витте, д.5 (помещение управы района Южное Бутово).</w:t>
      </w:r>
    </w:p>
    <w:p>
      <w:pPr>
        <w:pStyle w:val="BodyText"/>
      </w:pPr>
      <w:r>
        <w:t xml:space="preserve">Информационные материалы по теме публичных слушаний в районе Котловка по</w:t>
      </w:r>
      <w:r>
        <w:t xml:space="preserve"> </w:t>
      </w:r>
      <w:r>
        <w:rPr>
          <w:bCs/>
          <w:b/>
        </w:rPr>
        <w:t xml:space="preserve">проектам № 4,5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11 по 18 марта 2020г.</w:t>
      </w:r>
      <w:r>
        <w:t xml:space="preserve"> </w:t>
      </w:r>
      <w:r>
        <w:t xml:space="preserve">по адресу: ул. Севастопольский проспект, д.15, к.4 (помещение управы района Котловка).</w:t>
      </w:r>
    </w:p>
    <w:p>
      <w:pPr>
        <w:pStyle w:val="BodyText"/>
      </w:pPr>
      <w:r>
        <w:t xml:space="preserve">Информационные материалы по теме публичных слушаний в районе Академический по</w:t>
      </w:r>
      <w:r>
        <w:t xml:space="preserve"> </w:t>
      </w:r>
      <w:r>
        <w:rPr>
          <w:bCs/>
          <w:b/>
        </w:rPr>
        <w:t xml:space="preserve">проектам № 6,7</w:t>
      </w:r>
      <w:r>
        <w:t xml:space="preserve"> </w:t>
      </w:r>
      <w:r>
        <w:t xml:space="preserve">будут представлены на</w:t>
      </w:r>
      <w:r>
        <w:t xml:space="preserve"> </w:t>
      </w:r>
      <w:r>
        <w:rPr>
          <w:bCs/>
          <w:b/>
        </w:rPr>
        <w:t xml:space="preserve">экспозиции с 11 по 18 марта 2020г.</w:t>
      </w:r>
      <w:r>
        <w:t xml:space="preserve"> </w:t>
      </w:r>
      <w:r>
        <w:t xml:space="preserve">по адресу: ул. Новочеремушкинская, д.23, к.5 (помещение управы района Академический).</w:t>
      </w:r>
    </w:p>
    <w:p>
      <w:pPr>
        <w:pStyle w:val="BodyText"/>
      </w:pPr>
      <w:r>
        <w:t xml:space="preserve">Часы работы экспозиций: в рабочие дни – с 11:00 до 19:00, в субботу– с 10:00 до 15:00, воскресенье выходной день. Консультации специалистов-разработчиков по теме публичных слушаний будут проводиться:</w:t>
      </w:r>
    </w:p>
    <w:p>
      <w:pPr>
        <w:pStyle w:val="BodyText"/>
      </w:pPr>
      <w:r>
        <w:rPr>
          <w:bCs/>
          <w:b/>
        </w:rPr>
        <w:t xml:space="preserve">по проекту № 1 –</w:t>
      </w:r>
      <w:r>
        <w:t xml:space="preserve"> </w:t>
      </w:r>
      <w:r>
        <w:t xml:space="preserve">11.03.2020 с 15:00 до 17:00;</w:t>
      </w:r>
    </w:p>
    <w:p>
      <w:pPr>
        <w:pStyle w:val="BodyText"/>
      </w:pPr>
      <w:r>
        <w:rPr>
          <w:bCs/>
          <w:b/>
        </w:rPr>
        <w:t xml:space="preserve">по проекту № 2</w:t>
      </w:r>
      <w:r>
        <w:t xml:space="preserve"> </w:t>
      </w:r>
      <w:r>
        <w:t xml:space="preserve">– ежедневно в часы работы экспозиции;</w:t>
      </w:r>
    </w:p>
    <w:p>
      <w:pPr>
        <w:pStyle w:val="BodyText"/>
      </w:pPr>
      <w:r>
        <w:rPr>
          <w:bCs/>
          <w:b/>
        </w:rPr>
        <w:t xml:space="preserve">по проекту № 3</w:t>
      </w:r>
      <w:r>
        <w:t xml:space="preserve"> </w:t>
      </w:r>
      <w:r>
        <w:t xml:space="preserve">– 14.03.2020 с 12:00 до 15:00;</w:t>
      </w:r>
    </w:p>
    <w:p>
      <w:pPr>
        <w:pStyle w:val="BodyText"/>
      </w:pPr>
      <w:r>
        <w:rPr>
          <w:bCs/>
          <w:b/>
        </w:rPr>
        <w:t xml:space="preserve">по проекту № 4</w:t>
      </w:r>
      <w:r>
        <w:t xml:space="preserve"> </w:t>
      </w:r>
      <w:r>
        <w:t xml:space="preserve">– 17.03.2020 с 17:00 до 19:00;</w:t>
      </w:r>
    </w:p>
    <w:p>
      <w:pPr>
        <w:pStyle w:val="BodyText"/>
      </w:pPr>
      <w:r>
        <w:rPr>
          <w:bCs/>
          <w:b/>
        </w:rPr>
        <w:t xml:space="preserve">по проекту № 5 –</w:t>
      </w:r>
      <w:r>
        <w:t xml:space="preserve"> </w:t>
      </w:r>
      <w:r>
        <w:t xml:space="preserve">14.03.2020 с 12:30 до 15:00,</w:t>
      </w:r>
    </w:p>
    <w:p>
      <w:pPr>
        <w:pStyle w:val="BodyText"/>
      </w:pPr>
      <w:r>
        <w:rPr>
          <w:bCs/>
          <w:b/>
        </w:rPr>
        <w:t xml:space="preserve">по проекту № 6 –</w:t>
      </w:r>
      <w:r>
        <w:t xml:space="preserve"> </w:t>
      </w:r>
      <w:r>
        <w:t xml:space="preserve">16.03.2020 с 17:00 до 19:00;</w:t>
      </w:r>
    </w:p>
    <w:p>
      <w:pPr>
        <w:pStyle w:val="BodyText"/>
      </w:pPr>
      <w:r>
        <w:rPr>
          <w:bCs/>
          <w:b/>
        </w:rPr>
        <w:t xml:space="preserve">по проекту № 7 –</w:t>
      </w:r>
      <w:r>
        <w:t xml:space="preserve"> </w:t>
      </w:r>
      <w:r>
        <w:t xml:space="preserve">14.03.2020 с 10:00 до 12:30;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 по</w:t>
      </w:r>
      <w:r>
        <w:t xml:space="preserve"> </w:t>
      </w:r>
      <w:r>
        <w:rPr>
          <w:bCs/>
          <w:b/>
        </w:rPr>
        <w:t xml:space="preserve">проектам №№ 1, 2, 4, 6</w:t>
      </w:r>
      <w:r>
        <w:t xml:space="preserve"> </w:t>
      </w:r>
      <w:r>
        <w:t xml:space="preserve">состоятся</w:t>
      </w:r>
      <w:r>
        <w:t xml:space="preserve"> </w:t>
      </w:r>
      <w:r>
        <w:rPr>
          <w:bCs/>
          <w:b/>
        </w:rPr>
        <w:t xml:space="preserve">в 19:00, время начала регистрации участников – с 18:00.</w:t>
      </w:r>
    </w:p>
    <w:p>
      <w:pPr>
        <w:pStyle w:val="BodyText"/>
      </w:pPr>
      <w:r>
        <w:rPr>
          <w:bCs/>
          <w:b/>
        </w:rPr>
        <w:t xml:space="preserve">Собрания</w:t>
      </w:r>
      <w:r>
        <w:t xml:space="preserve"> </w:t>
      </w:r>
      <w:r>
        <w:t xml:space="preserve">участников публичных слушаний</w:t>
      </w:r>
      <w:r>
        <w:t xml:space="preserve"> </w:t>
      </w:r>
      <w:r>
        <w:rPr>
          <w:bCs/>
          <w:b/>
        </w:rPr>
        <w:t xml:space="preserve">по проектам №№ 3, 5, 7</w:t>
      </w:r>
      <w:r>
        <w:t xml:space="preserve"> </w:t>
      </w:r>
      <w:r>
        <w:t xml:space="preserve">состоится</w:t>
      </w:r>
      <w:r>
        <w:t xml:space="preserve"> </w:t>
      </w:r>
      <w:r>
        <w:rPr>
          <w:bCs/>
          <w:b/>
        </w:rPr>
        <w:t xml:space="preserve">в 19:30, время начала регистрации участников – с 18:00.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проекта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собрания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1</w:t>
            </w:r>
          </w:p>
        </w:tc>
        <w:tc>
          <w:tcPr/>
          <w:p>
            <w:pPr>
              <w:jc w:val="left"/>
            </w:pPr>
            <w:r>
              <w:t xml:space="preserve">24.03.2020</w:t>
            </w:r>
          </w:p>
        </w:tc>
        <w:tc>
          <w:tcPr/>
          <w:p>
            <w:pPr>
              <w:jc w:val="left"/>
            </w:pPr>
            <w:r>
              <w:t xml:space="preserve">ул. Грина, д.1, корп.2 (помещение управы района Северное Бутово)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2</w:t>
            </w:r>
          </w:p>
        </w:tc>
        <w:tc>
          <w:tcPr/>
          <w:p>
            <w:pPr>
              <w:jc w:val="left"/>
            </w:pPr>
            <w:r>
              <w:t xml:space="preserve">19.03.2020</w:t>
            </w:r>
          </w:p>
        </w:tc>
        <w:tc>
          <w:tcPr/>
          <w:p>
            <w:pPr>
              <w:jc w:val="left"/>
            </w:pPr>
            <w:r>
              <w:t xml:space="preserve">бульвар Адмирала Ушакова, дом 5 (помещение ГБУ ЦДиК «Южное Бутово»)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3</w:t>
            </w:r>
          </w:p>
        </w:tc>
        <w:tc>
          <w:tcPr/>
          <w:p>
            <w:pPr>
              <w:jc w:val="left"/>
            </w:pPr>
            <w:r>
              <w:t xml:space="preserve">19.03.2020</w:t>
            </w:r>
          </w:p>
        </w:tc>
        <w:tc>
          <w:tcPr/>
          <w:p>
            <w:pPr>
              <w:jc w:val="left"/>
            </w:pPr>
            <w:r>
              <w:t xml:space="preserve">бульвар Адмирала Ушакова, дом 5 (помещение ГБУ ЦДиК «Южное Бутово»)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4</w:t>
            </w:r>
          </w:p>
        </w:tc>
        <w:tc>
          <w:tcPr/>
          <w:p>
            <w:pPr>
              <w:jc w:val="left"/>
            </w:pPr>
            <w:r>
              <w:t xml:space="preserve">20.03.2020</w:t>
            </w:r>
          </w:p>
        </w:tc>
        <w:tc>
          <w:tcPr/>
          <w:p>
            <w:pPr>
              <w:jc w:val="left"/>
            </w:pPr>
            <w:r>
              <w:t xml:space="preserve">ул. Севастопольский проспект, д.15, к.4 (помещение управы района Котловка)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5</w:t>
            </w:r>
          </w:p>
        </w:tc>
        <w:tc>
          <w:tcPr/>
          <w:p>
            <w:pPr>
              <w:jc w:val="left"/>
            </w:pPr>
            <w:r>
              <w:t xml:space="preserve">20.03.2020</w:t>
            </w:r>
          </w:p>
        </w:tc>
        <w:tc>
          <w:tcPr/>
          <w:p>
            <w:pPr>
              <w:jc w:val="left"/>
            </w:pPr>
            <w:r>
              <w:t xml:space="preserve">ул. Севастопольский проспект, д.15, к.4 (помещение управы района Котловка)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6</w:t>
            </w:r>
          </w:p>
        </w:tc>
        <w:tc>
          <w:tcPr/>
          <w:p>
            <w:pPr>
              <w:jc w:val="left"/>
            </w:pPr>
            <w:r>
              <w:t xml:space="preserve">20.03.2020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д.23, к.5 (помещение управы района Академический).</w:t>
            </w:r>
          </w:p>
        </w:tc>
      </w:tr>
      <w:tr>
        <w:tc>
          <w:tcPr/>
          <w:p>
            <w:pPr>
              <w:jc w:val="left"/>
            </w:pPr>
            <w:r>
              <w:t xml:space="preserve">Проект № 7</w:t>
            </w:r>
          </w:p>
        </w:tc>
        <w:tc>
          <w:tcPr/>
          <w:p>
            <w:pPr>
              <w:jc w:val="left"/>
            </w:pPr>
            <w:r>
              <w:t xml:space="preserve">20.03.2020</w:t>
            </w:r>
          </w:p>
        </w:tc>
        <w:tc>
          <w:tcPr/>
          <w:p>
            <w:pPr>
              <w:jc w:val="left"/>
            </w:pPr>
            <w:r>
              <w:t xml:space="preserve">ул. Новочеремушкинская, д.23, к.5 (помещение управы района Академический).</w:t>
            </w:r>
          </w:p>
        </w:tc>
      </w:tr>
    </w:tbl>
    <w:p>
      <w:pPr>
        <w:pStyle w:val="BodyText"/>
      </w:pPr>
      <w:r>
        <w:t xml:space="preserve">В период проведения публичных слушаний</w:t>
      </w:r>
      <w:r>
        <w:t xml:space="preserve"> </w:t>
      </w:r>
      <w:r>
        <w:rPr>
          <w:u w:val="single"/>
        </w:rPr>
        <w:t xml:space="preserve">участники публичных слушаний имеют право</w:t>
      </w:r>
      <w:r>
        <w:t xml:space="preserve"> </w:t>
      </w:r>
      <w:r>
        <w:t xml:space="preserve">представить свои предложения и замечания по обсуждаемым проектам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</w:p>
    <w:p>
      <w:pPr>
        <w:pStyle w:val="BodyText"/>
      </w:pPr>
      <w:r>
        <w:t xml:space="preserve">- выступления на собрании участников публичных слушаний;</w:t>
      </w:r>
    </w:p>
    <w:p>
      <w:pPr>
        <w:pStyle w:val="BodyText"/>
      </w:pPr>
      <w:r>
        <w:t xml:space="preserve">- внесения записи в книгу (журнал) регистрации участвующих в собрании участников публичных слушаний;</w:t>
      </w:r>
    </w:p>
    <w:p>
      <w:pPr>
        <w:pStyle w:val="BodyText"/>
      </w:pPr>
      <w:r>
        <w:t xml:space="preserve">- подачи в ходе собрания письменных предложений и замечаний;</w:t>
      </w:r>
    </w:p>
    <w:p>
      <w:pPr>
        <w:pStyle w:val="BodyText"/>
      </w:pPr>
      <w:r>
        <w:t xml:space="preserve">- подачи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Окружная комиссия ЮЗАО: 117209, Москва, Севастопольский пр-т, д.28, корп.4, тел. (499) 789-10-39, uzao-secretaryok@mos.ru;</w:t>
      </w:r>
      <w:r>
        <w:t xml:space="preserve"> </w:t>
      </w:r>
      <w:hyperlink r:id="rId20">
        <w:r>
          <w:rPr>
            <w:rStyle w:val="Hyperlink"/>
          </w:rPr>
          <w:t xml:space="preserve">www.uzao.mos.ru</w:t>
        </w:r>
      </w:hyperlink>
      <w:r>
        <w:t xml:space="preserve">.</w:t>
      </w:r>
    </w:p>
    <w:p>
      <w:pPr>
        <w:pStyle w:val="BodyText"/>
      </w:pPr>
      <w:r>
        <w:t xml:space="preserve">Информационные материалы по проектам будут размещены на сайте префектуры ЮЗАО</w:t>
      </w:r>
      <w:r>
        <w:t xml:space="preserve"> </w:t>
      </w:r>
      <w:hyperlink r:id="rId21">
        <w:r>
          <w:rPr>
            <w:rStyle w:val="Hyperlink"/>
          </w:rPr>
          <w:t xml:space="preserve">http://uzao.mos.ru</w:t>
        </w:r>
      </w:hyperlink>
      <w:r>
        <w:t xml:space="preserve"> </w:t>
      </w:r>
      <w:r>
        <w:t xml:space="preserve">в день открытия экспозиций по представленным проектам</w:t>
      </w:r>
    </w:p>
    <w:p>
      <w:pPr>
        <w:pStyle w:val="BodyText"/>
      </w:pPr>
      <w:r>
        <w:t xml:space="preserve">Комиссия по вопросам градостроительства, землепользования и застройки при Правительстве Москвы в Юго-Западном административном округе города Москвы (Окружная комиссия).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http://akademichesky.mos.ru/ads/detail/8733880.html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ads/detail/8733880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kademichesky.mos.ru" TargetMode="External" /><Relationship Type="http://schemas.openxmlformats.org/officeDocument/2006/relationships/hyperlink" Id="rId22" Target="http://akademichesky.mos.ru/ads/detail/8733880.html" TargetMode="External" /><Relationship Type="http://schemas.openxmlformats.org/officeDocument/2006/relationships/hyperlink" Id="rId21" Target="http://uzao.mos.ru/" TargetMode="External" /><Relationship Type="http://schemas.openxmlformats.org/officeDocument/2006/relationships/hyperlink" Id="rId20" Target="http://www.uzao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2025-06-01T08:57:32Z</dcterms:created>
  <dcterms:modified xsi:type="dcterms:W3CDTF">2025-06-01T08:57:32Z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