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d01ac5ac6b7e61a75bf62b8550138c021ff8f"/>
    <w:p>
      <w:pPr>
        <w:pStyle w:val="Heading3"/>
      </w:pPr>
      <w:r>
        <w:t xml:space="preserve">Московский городской смотр-конкурс на лучшую организацию работы в области охраны труда</w:t>
      </w:r>
    </w:p>
    <w:p>
      <w:pPr>
        <w:pStyle w:val="FirstParagraph"/>
      </w:pPr>
      <w:r>
        <w:t xml:space="preserve">02.03.2020</w:t>
      </w:r>
    </w:p>
    <w:p>
      <w:pPr>
        <w:pStyle w:val="BodyText"/>
      </w:pPr>
      <w:hyperlink r:id="rId20">
        <w:r>
          <w:rPr>
            <w:rStyle w:val="Hyperlink"/>
          </w:rPr>
          <w:t xml:space="preserve">План организации и проведения смотра-конкурса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http://akademichesky.mos.ru/ads/detail/8727205.html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0;&#1083;&#1086;&#1078;&#1077;&#1085;&#1080;&#1103;.pdf" TargetMode="Externa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8727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0;&#1083;&#1086;&#1078;&#1077;&#1085;&#1080;&#1103;.pdf" TargetMode="Externa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8727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2024-09-27T07:27:18Z</dcterms:created>
  <dcterms:modified xsi:type="dcterms:W3CDTF">2024-09-27T07:27:18Z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