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2951ebb9d755dd79aef51869bf240bb3fcb39"/>
    <w:p>
      <w:pPr>
        <w:pStyle w:val="Heading3"/>
      </w:pPr>
      <w:r>
        <w:t xml:space="preserve">Программа мероприятия «Час предпринимателя» на тему: «Соблюдение моратория на проверки»</w:t>
      </w:r>
    </w:p>
    <w:p>
      <w:pPr>
        <w:pStyle w:val="FirstParagraph"/>
      </w:pPr>
      <w:r>
        <w:t xml:space="preserve">15.04.2022</w:t>
      </w:r>
    </w:p>
    <w:p>
      <w:pPr>
        <w:pStyle w:val="BodyText"/>
      </w:pPr>
      <w:r>
        <w:rPr>
          <w:bCs/>
          <w:b/>
        </w:rPr>
        <w:t xml:space="preserve">20.04.2022 в 15:00</w:t>
      </w:r>
      <w:r>
        <w:t xml:space="preserve"> </w:t>
      </w:r>
      <w:r>
        <w:t xml:space="preserve">по адресу: Москва, ул. Покровка, д. 47 пройдет мероприятие в рамках проекта «Час предпринимателя» на тему: «Соблюдение моратория на проверки».</w:t>
      </w:r>
    </w:p>
    <w:p>
      <w:pPr>
        <w:pStyle w:val="BodyText"/>
      </w:pPr>
      <w:r>
        <w:t xml:space="preserve">В рамках мероприятия будут рассмотрены следующие вопросы:</w:t>
      </w:r>
    </w:p>
    <w:p>
      <w:pPr>
        <w:pStyle w:val="BodyText"/>
      </w:pPr>
      <w:r>
        <w:t xml:space="preserve">- об особенностях организации и осуществления государственного контроля (надзора) в текущий период;</w:t>
      </w:r>
    </w:p>
    <w:p>
      <w:pPr>
        <w:pStyle w:val="BodyText"/>
      </w:pPr>
      <w:r>
        <w:t xml:space="preserve">- о надзоре за соблюдением моратория на плановые и внеплановые проверки, возбуждением дел об административных правонарушениях;</w:t>
      </w:r>
    </w:p>
    <w:p>
      <w:pPr>
        <w:pStyle w:val="BodyText"/>
      </w:pPr>
      <w:r>
        <w:t xml:space="preserve">- о принимаемых мерах по исполнению действующего моратория и усилению работы по профилактике рисков по видам государственного контроля.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мероприятия «Час предпринимателя» на тему:</w:t>
      </w:r>
    </w:p>
    <w:p>
      <w:pPr>
        <w:pStyle w:val="BodyText"/>
      </w:pPr>
      <w:r>
        <w:t xml:space="preserve">«Соблюдение моратория на проверки»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14:00-15:00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Регистрация участников мероприятия.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Модератор: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МАЛЬЦАН Анатолий Леонидович</w:t>
            </w:r>
            <w:r>
              <w:t xml:space="preserve">,</w:t>
            </w:r>
            <w:r>
              <w:t xml:space="preserve"> </w:t>
            </w:r>
            <w:r>
              <w:rPr>
                <w:iCs/>
                <w:i/>
              </w:rPr>
              <w:t xml:space="preserve">начальник Управления по обеспечению деятельности Штаба по защите бизнеса в городе Москве</w:t>
            </w:r>
          </w:p>
        </w:tc>
      </w:tr>
      <w:tr>
        <w:tc>
          <w:tcPr/>
          <w:p>
            <w:pPr>
              <w:jc w:val="left"/>
            </w:pPr>
            <w:r>
              <w:t xml:space="preserve">15:00-15:15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Приветственное слово.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 мерах поддержки Правительства Москвы для бизнеса в условиях санкционного давления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ФУРСИН Алексей Анатольевич</w:t>
            </w:r>
            <w:r>
              <w:t xml:space="preserve">,</w:t>
            </w:r>
            <w:r>
              <w:t xml:space="preserve"> </w:t>
            </w:r>
            <w:r>
              <w:rPr>
                <w:iCs/>
                <w:i/>
              </w:rPr>
              <w:t xml:space="preserve">руководитель Департамента предпринимательства и инновационного развития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15:15-15:25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 особенностях организации и осуществления государственного контроля (надзора) в текущий период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ВДОВИН Александр Викторович</w:t>
            </w:r>
            <w:r>
              <w:t xml:space="preserve">,</w:t>
            </w:r>
            <w:r>
              <w:t xml:space="preserve"> </w:t>
            </w:r>
            <w:r>
              <w:rPr>
                <w:iCs/>
                <w:i/>
              </w:rPr>
              <w:t xml:space="preserve">директор Департамента государственной политики в сфере лицензирования, контрольно-надзорной деятельности, аккредитации и саморегулирования Минэкономразвития России</w:t>
            </w:r>
          </w:p>
        </w:tc>
      </w:tr>
      <w:tr>
        <w:tc>
          <w:tcPr/>
          <w:p>
            <w:pPr>
              <w:jc w:val="left"/>
            </w:pPr>
            <w:r>
              <w:t xml:space="preserve">15:25-15:35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 надзоре за соблюдением моратория на плановые</w:t>
            </w:r>
          </w:p>
          <w:p>
            <w:pPr>
              <w:pStyle w:val="Compact"/>
              <w:jc w:val="left"/>
            </w:pPr>
          </w:p>
          <w:p>
            <w:pPr>
              <w:jc w:val="left"/>
            </w:pPr>
            <w:r>
              <w:rPr>
                <w:bCs/>
                <w:b/>
              </w:rPr>
              <w:t xml:space="preserve">и внеплановые проверки, возбуждением дел об административных правонарушениях</w:t>
            </w:r>
            <w:r>
              <w:br/>
            </w:r>
            <w:r>
              <w:rPr>
                <w:iCs/>
                <w:i/>
              </w:rPr>
              <w:t xml:space="preserve">города Москвы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СТАРОВОЙТОВА Яна Сергеевна</w:t>
            </w:r>
            <w:r>
              <w:rPr>
                <w:iCs/>
                <w:i/>
              </w:rPr>
              <w:t xml:space="preserve">, заместитель прокурора</w:t>
            </w: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15:35-16:00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 принимаемых мерах по исполнению действующего моратория и усилению работы по профилактике рисков по видам государственного контроля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1. Главное управление МВД России по городу Москве.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2. Управление Федеральной службы по надзору в сфере защиты прав потребителей и благополучия человека по городу Москве.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3. Главное управление МЧС России по г. Москве.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4. Территориальный орган Росздравнадзора по г. Москве и Московской области.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5. Государственная инспекция труда в городе Москве.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6. Государственная инспекция по контролю за использованием объектов недвижимости города Москвы.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7. Объединение административно-технических инспекций города Москвы.</w:t>
            </w:r>
          </w:p>
        </w:tc>
      </w:tr>
      <w:tr>
        <w:tc>
          <w:tcPr/>
          <w:p>
            <w:pPr>
              <w:jc w:val="left"/>
            </w:pPr>
            <w:r>
              <w:t xml:space="preserve">16:00-16:40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Открытый микрофон</w:t>
            </w:r>
          </w:p>
        </w:tc>
      </w:tr>
      <w:tr>
        <w:tc>
          <w:tcPr/>
          <w:p>
            <w:pPr>
              <w:jc w:val="left"/>
            </w:pPr>
            <w:r>
              <w:t xml:space="preserve">16:40-16:45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Подведение итогов мероприятия. Заключительное слово.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ФУРСИН Алексей Анатольевич</w:t>
            </w:r>
            <w:r>
              <w:t xml:space="preserve">,</w:t>
            </w:r>
            <w:r>
              <w:t xml:space="preserve"> </w:t>
            </w:r>
            <w:r>
              <w:rPr>
                <w:iCs/>
                <w:i/>
              </w:rPr>
              <w:t xml:space="preserve">руководитель Департамента предпринимательства и инновационного развития города Москвы</w:t>
            </w:r>
            <w:r>
              <w:t xml:space="preserve"> </w:t>
            </w:r>
            <w:r>
              <w:rPr>
                <w:bCs/>
                <w:b/>
              </w:rPr>
              <w:t xml:space="preserve">СТАРОВОЙТОВА Яна Сергеевна</w:t>
            </w:r>
            <w:r>
              <w:rPr>
                <w:iCs/>
                <w:i/>
              </w:rPr>
              <w:t xml:space="preserve">, заместитель прокурора</w:t>
            </w:r>
            <w:r>
              <w:br/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города Москвы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http://akademichesky.mos.ru/ads/detail/10754775.html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0754775.html" TargetMode="External" /><Relationship Type="http://schemas.openxmlformats.org/officeDocument/2006/relationships/hyperlink" Id="rId20" Target="https://schukino.mos.ru/rubric/detail/10752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10754775.html" TargetMode="External" /><Relationship Type="http://schemas.openxmlformats.org/officeDocument/2006/relationships/hyperlink" Id="rId20" Target="https://schukino.mos.ru/rubric/detail/10752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2025-04-10T01:37:46Z</dcterms:created>
  <dcterms:modified xsi:type="dcterms:W3CDTF">2025-04-10T01:37:46Z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