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11e625cca283501980d5f32eb3d39b2cf15cd"/>
    <w:p>
      <w:pPr>
        <w:pStyle w:val="Heading3"/>
      </w:pPr>
      <w:r>
        <w:t xml:space="preserve">Вниманию руководителей предприятий Бьюти-индустрии!</w:t>
      </w:r>
    </w:p>
    <w:p>
      <w:pPr>
        <w:pStyle w:val="FirstParagraph"/>
      </w:pPr>
      <w:r>
        <w:t xml:space="preserve">24.03.2022</w:t>
      </w:r>
    </w:p>
    <w:p>
      <w:pPr>
        <w:pStyle w:val="BodyText"/>
      </w:pPr>
      <w:r>
        <w:t xml:space="preserve">10 апреля 2022 года Союзы парикмахеров и косметологов России и Москвы, в павильоне № 49 ВДНХ, планируют провести XXV Юбилейный чемпионат Москвы по парикмахерскому искусству и эстетики.</w:t>
      </w:r>
    </w:p>
    <w:p>
      <w:pPr>
        <w:pStyle w:val="BodyText"/>
      </w:pPr>
      <w:r>
        <w:t xml:space="preserve">В этом традиционном конкурсе примут участие мастера города Москвы и других регионов. В рамках чемпионата пройдут конкурсы, мастер-классы, бизнес – семинары.</w:t>
      </w:r>
    </w:p>
    <w:p>
      <w:pPr>
        <w:pStyle w:val="BodyText"/>
      </w:pPr>
      <w:r>
        <w:t xml:space="preserve">Получить дополнительную информацию о проведении указанного мероприятия и о порядке подачи заявки на участие можно по телефонам: 8 (495) 697-19-04 и 8 (499) 241-99-72.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http://akademichesky.mos.ru/ads/detail/10702302.html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023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kademichesky.mos.ru" TargetMode="External" /><Relationship Type="http://schemas.openxmlformats.org/officeDocument/2006/relationships/hyperlink" Id="rId20" Target="http://akademichesky.mos.ru/ads/detail/107023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2025-04-10T01:37:34Z</dcterms:created>
  <dcterms:modified xsi:type="dcterms:W3CDTF">2025-04-10T01:37:34Z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